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sz w:val="44"/>
          <w:szCs w:val="44"/>
        </w:rPr>
      </w:pPr>
      <w:r>
        <w:rPr>
          <w:rFonts w:hint="eastAsia" w:ascii="微软雅黑" w:hAnsi="微软雅黑" w:eastAsia="微软雅黑"/>
          <w:sz w:val="44"/>
          <w:szCs w:val="44"/>
        </w:rPr>
        <w:t>上饶市人民医院悬吊双板DR参数</w:t>
      </w:r>
      <w:r>
        <w:rPr>
          <w:rFonts w:ascii="微软雅黑" w:hAnsi="微软雅黑" w:eastAsia="微软雅黑"/>
          <w:sz w:val="44"/>
          <w:szCs w:val="44"/>
        </w:rPr>
        <w:t>要求</w:t>
      </w:r>
    </w:p>
    <w:tbl>
      <w:tblPr>
        <w:tblStyle w:val="4"/>
        <w:tblW w:w="496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6"/>
        <w:gridCol w:w="4318"/>
        <w:gridCol w:w="65"/>
        <w:gridCol w:w="75"/>
        <w:gridCol w:w="400"/>
        <w:gridCol w:w="340"/>
        <w:gridCol w:w="1268"/>
        <w:gridCol w:w="119"/>
        <w:gridCol w:w="758"/>
        <w:gridCol w:w="15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628" w:type="pct"/>
            <w:gridSpan w:val="5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技术和性能参数名称</w:t>
            </w:r>
          </w:p>
        </w:tc>
        <w:tc>
          <w:tcPr>
            <w:tcW w:w="1848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招标参数要求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28" w:type="pct"/>
            <w:gridSpan w:val="5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总体要求</w:t>
            </w:r>
          </w:p>
        </w:tc>
        <w:tc>
          <w:tcPr>
            <w:tcW w:w="1848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7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　</w:t>
            </w:r>
          </w:p>
        </w:tc>
        <w:tc>
          <w:tcPr>
            <w:tcW w:w="2628" w:type="pct"/>
            <w:gridSpan w:val="5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双板多功能DR须具备整机CFDA认证。用于头颅、脊柱、四肢、胸部、腹部等全身站立位和卧位拍摄的天轨悬吊臂结构（三维运动x轴、y轴、z轴），悬吊机架可实现自动运动，可电动切换机架的立位拍摄及卧位拍摄，并可实现一键自动摆位功能。</w:t>
            </w:r>
          </w:p>
        </w:tc>
        <w:tc>
          <w:tcPr>
            <w:tcW w:w="1848" w:type="pct"/>
            <w:gridSpan w:val="4"/>
          </w:tcPr>
          <w:p>
            <w:pPr>
              <w:spacing w:line="400" w:lineRule="exact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若有优于本“要求”指标者请说明，必要时提供技术白皮书供院方及评判专家审核，作为加分依据</w:t>
            </w:r>
          </w:p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28" w:type="pct"/>
            <w:gridSpan w:val="5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主要技术规格和要求　</w:t>
            </w:r>
          </w:p>
        </w:tc>
        <w:tc>
          <w:tcPr>
            <w:tcW w:w="641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　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24"/>
                <w:szCs w:val="24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高压发生器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2.1.1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配置高频逆变式高压发生器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2.1.2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高压发生器功率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≥65kW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2.1.3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管电压可调范围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40～150kV，可实现步进调节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2.1.4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曝光时间范围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最小曝光时间≤1ms；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br w:type="textWrapping"/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最大曝光时间≥10s</w:t>
            </w:r>
          </w:p>
        </w:tc>
        <w:tc>
          <w:tcPr>
            <w:tcW w:w="1207" w:type="pct"/>
            <w:gridSpan w:val="3"/>
          </w:tcPr>
          <w:p>
            <w:pPr>
              <w:widowControl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</w:p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2.1.5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最大输出电流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≥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6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00mA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2.1.6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最大电流时间积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≥1000mAs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2.2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X线球管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 w:cs="幼圆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幼圆"/>
                <w:sz w:val="24"/>
                <w:szCs w:val="24"/>
              </w:rPr>
              <w:t>2.2.1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 w:cs="幼圆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幼圆"/>
                <w:color w:val="000000"/>
                <w:kern w:val="0"/>
                <w:sz w:val="24"/>
                <w:szCs w:val="24"/>
              </w:rPr>
              <w:t>球管支架安装方式</w:t>
            </w:r>
          </w:p>
        </w:tc>
        <w:tc>
          <w:tcPr>
            <w:tcW w:w="813" w:type="pct"/>
            <w:gridSpan w:val="2"/>
            <w:vAlign w:val="center"/>
          </w:tcPr>
          <w:p>
            <w:pPr>
              <w:widowControl/>
              <w:spacing w:line="0" w:lineRule="atLeast"/>
              <w:jc w:val="left"/>
              <w:textAlignment w:val="top"/>
              <w:rPr>
                <w:rFonts w:ascii="微软雅黑" w:hAnsi="微软雅黑" w:eastAsia="微软雅黑" w:cs="幼圆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幼圆"/>
                <w:color w:val="000000"/>
                <w:kern w:val="0"/>
                <w:sz w:val="24"/>
                <w:szCs w:val="24"/>
              </w:rPr>
              <w:t>悬吊式</w:t>
            </w:r>
          </w:p>
        </w:tc>
        <w:tc>
          <w:tcPr>
            <w:tcW w:w="1207" w:type="pct"/>
            <w:gridSpan w:val="3"/>
            <w:vAlign w:val="center"/>
          </w:tcPr>
          <w:p>
            <w:pPr>
              <w:widowControl/>
              <w:spacing w:line="0" w:lineRule="atLeast"/>
              <w:jc w:val="left"/>
              <w:textAlignment w:val="top"/>
              <w:rPr>
                <w:rFonts w:ascii="微软雅黑" w:hAnsi="微软雅黑" w:eastAsia="微软雅黑" w:cs="幼圆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2.2.2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球管焦点</w:t>
            </w:r>
          </w:p>
        </w:tc>
        <w:tc>
          <w:tcPr>
            <w:tcW w:w="873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≤0.6/1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.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3mm</w:t>
            </w:r>
          </w:p>
        </w:tc>
        <w:tc>
          <w:tcPr>
            <w:tcW w:w="1147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2.2.3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阳极热容量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≥350kHU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球管悬吊支架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2.3.1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吊架运动模式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电动+手动（双模式）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2.3.2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球管架垂直运动距离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≥140cm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2.3.3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球管架沿纵轴运动距离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≥300cm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2.3.4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球管架沿横轴运动距离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≥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20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0cm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2.3.5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球管套可沿垂直轴及水平轴旋转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2.3.6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悬吊支架可根据预设位置实现自动摆位功能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2.4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数字平板探测器</w:t>
            </w:r>
          </w:p>
        </w:tc>
        <w:tc>
          <w:tcPr>
            <w:tcW w:w="2020" w:type="pct"/>
            <w:gridSpan w:val="5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2.4.1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两块平板均为无线平板，可移动应用，可互换使用，满足离床摄影要求。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2.4.2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成像介质：数字化平板探测器，非CCD结构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2.4.3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探测器结构：碘化铯/非晶硅整板结构，非拼接板，方便维修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jc w:val="lef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2.4.4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平板探测器像素像素尺寸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Arial"/>
                <w:sz w:val="24"/>
                <w:szCs w:val="24"/>
              </w:rPr>
              <w:t>&lt;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1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25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μm</w:t>
            </w:r>
          </w:p>
        </w:tc>
        <w:tc>
          <w:tcPr>
            <w:tcW w:w="1207" w:type="pct"/>
            <w:gridSpan w:val="3"/>
            <w:vMerge w:val="restar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Arial" w:hAnsi="Arial" w:eastAsia="微软雅黑" w:cs="Arial"/>
                <w:sz w:val="24"/>
                <w:szCs w:val="24"/>
              </w:rPr>
              <w:t>像素尺寸</w:t>
            </w:r>
            <w:r>
              <w:rPr>
                <w:rFonts w:ascii="Arial" w:hAnsi="Arial" w:eastAsia="微软雅黑" w:cs="Arial"/>
                <w:sz w:val="24"/>
                <w:szCs w:val="24"/>
              </w:rPr>
              <w:t>≤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100μm，分辨率</w:t>
            </w:r>
            <w:r>
              <w:rPr>
                <w:rFonts w:ascii="Arial" w:hAnsi="Arial" w:eastAsia="微软雅黑" w:cs="Arial"/>
                <w:sz w:val="24"/>
                <w:szCs w:val="24"/>
              </w:rPr>
              <w:t>≥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5.0lp/mm属正偏离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2.4.5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color w:val="0000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图像分辨率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color w:val="FF00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&gt;4.0lp/mm</w:t>
            </w:r>
          </w:p>
        </w:tc>
        <w:tc>
          <w:tcPr>
            <w:tcW w:w="1207" w:type="pct"/>
            <w:gridSpan w:val="3"/>
            <w:vMerge w:val="continue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2.4.6</w:t>
            </w:r>
          </w:p>
        </w:tc>
        <w:tc>
          <w:tcPr>
            <w:tcW w:w="2183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平板探测器的量子捕获效率（</w:t>
            </w:r>
            <w:r>
              <w:rPr>
                <w:rFonts w:ascii="微软雅黑" w:hAnsi="微软雅黑" w:eastAsia="微软雅黑"/>
                <w:sz w:val="24"/>
                <w:szCs w:val="24"/>
              </w:rPr>
              <w:t xml:space="preserve">DQE） </w:t>
            </w:r>
          </w:p>
        </w:tc>
        <w:tc>
          <w:tcPr>
            <w:tcW w:w="1086" w:type="pct"/>
            <w:gridSpan w:val="5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24"/>
                <w:szCs w:val="24"/>
              </w:rPr>
              <w:t>≥7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0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%@0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 xml:space="preserve"> 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LP/cm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2.4.7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平板探测器大小规格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17x17英寸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2.4.8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平板探测器通讯模式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无线传输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2.4.9</w:t>
            </w:r>
          </w:p>
        </w:tc>
        <w:tc>
          <w:tcPr>
            <w:tcW w:w="2254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平板探测器品牌要求:</w:t>
            </w:r>
          </w:p>
        </w:tc>
        <w:tc>
          <w:tcPr>
            <w:tcW w:w="1015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与DR同品牌，或是提供可靠的使用寿命周期的维修保证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2.4.10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平板探测器免费保用期限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Arial" w:hAnsi="Arial" w:eastAsia="微软雅黑" w:cs="Arial"/>
                <w:sz w:val="24"/>
                <w:szCs w:val="24"/>
              </w:rPr>
              <w:t>≥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3年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2.5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滤线栅：配置在摄影床及胸片架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2.5.1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滤线栅栅密度：≥60</w:t>
            </w:r>
            <w:r>
              <w:rPr>
                <w:rFonts w:ascii="微软雅黑" w:hAnsi="微软雅黑" w:eastAsia="微软雅黑"/>
                <w:bCs/>
                <w:sz w:val="24"/>
                <w:szCs w:val="24"/>
              </w:rPr>
              <w:t>线/cm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2.5.2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Cs/>
                <w:sz w:val="24"/>
                <w:szCs w:val="24"/>
              </w:rPr>
              <w:t>可拆卸式滤线栅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hint="eastAsia" w:ascii="微软雅黑" w:hAnsi="微软雅黑" w:eastAsia="微软雅黑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2.</w:t>
            </w: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胸片架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</w:t>
            </w: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.1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胸片架纵向运动范围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≥140cm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</w:t>
            </w: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.2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平板探测器可电动倾斜反转，可电动垂直移动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倾斜翻转范围：-15°~+90°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</w:t>
            </w: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.3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支持平板在线充电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</w:t>
            </w:r>
            <w:r>
              <w:rPr>
                <w:rFonts w:hint="eastAsia" w:ascii="微软雅黑" w:hAnsi="微软雅黑" w:eastAsia="微软雅黑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.4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X线球管与数字平板在胸片架上投照时可以做自动同步追踪运动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2.7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球管侧近台操控系统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2.7.1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具备近台操控方式并配置彩色触摸屏</w:t>
            </w:r>
          </w:p>
        </w:tc>
        <w:tc>
          <w:tcPr>
            <w:tcW w:w="12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电容式触摸屏或其它可直接进行操作的屏幕</w:t>
            </w:r>
          </w:p>
        </w:tc>
        <w:tc>
          <w:tcPr>
            <w:tcW w:w="76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2.7.2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屏幕显示可依据重力方向自动调整显示的方向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2.7.3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可显示患者的详细登记信息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2.7.4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可调整曝光参数及部位选择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2.7.5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显示摆位图示化引导提示及患者体型选择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2.7.6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color w:val="FF00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束光器视野快速切换及开口大小提示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2.7.7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支持大小焦点快速切换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2.7.8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可以显示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SID数值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2.7.9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设备故障显示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2.7.10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滤线栅状态显示及控制，自动判断滤线栅状态与曝光设置是否匹配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2.7.11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可以显示球管组件绕水平轴旋转角度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2.7.12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配置一键操作摆位功能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2.8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可升降固定摄影床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2.8.1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床面纵向移动范围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≥± 40cm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2.8.2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床面横向移动范围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 xml:space="preserve">≥± 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1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2cm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2.8.3</w:t>
            </w:r>
          </w:p>
        </w:tc>
        <w:tc>
          <w:tcPr>
            <w:tcW w:w="2216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床面具备多方向浮动功能，可随时锁止</w:t>
            </w:r>
          </w:p>
        </w:tc>
        <w:tc>
          <w:tcPr>
            <w:tcW w:w="1053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八个方向或以上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2.8.4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床面最大承重状态下可正常工作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≥200kg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2.8.5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床升降操作模式，固定安装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电动控制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2.8.6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支持平板在线充电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2.9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无线遥控器及设施---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2.9.1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可遥控胸片架、悬吊架、电动床、平板探测器移动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2.9.2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实现快速定位操作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2.10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系统操作台及图像采集工作站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2.10.1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软硬件配置与本机功能匹配，能够完成所有操作、图像采集、存储及后处理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2.10.2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支持与RIS和HIS系统的集成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2.10.3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支持动态实时患者信息检索与显示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2.10.4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支持患者、检查、序列、图像四级数据库信息管理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2.10.5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支持自定义患者列表显示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2.10.6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按照器官进行摄影检查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2.10.7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患者拍摄摆位图示化提示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2.10.8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预定义拍摄参数与后期调整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2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2.10.9</w:t>
            </w:r>
          </w:p>
        </w:tc>
        <w:tc>
          <w:tcPr>
            <w:tcW w:w="3269" w:type="pct"/>
            <w:gridSpan w:val="6"/>
          </w:tcPr>
          <w:p>
            <w:pPr>
              <w:spacing w:line="2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具有故障代码发送，高压发生器操作过程记录功能</w:t>
            </w:r>
          </w:p>
        </w:tc>
        <w:tc>
          <w:tcPr>
            <w:tcW w:w="1207" w:type="pct"/>
            <w:gridSpan w:val="3"/>
          </w:tcPr>
          <w:p>
            <w:pPr>
              <w:spacing w:line="2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2.10.10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按照限束器边界自动裁剪图像感兴趣区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2.10.11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图像基本后处理功能，如图像预览、缩放、窗宽/窗位调整、标注、反色、翻转、旋转、输入文本、长度测量及校正、裁剪功能、感兴趣区域及角度测量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3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智能全景拼接：要求有完善的软件及硬件配置支持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3.1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color w:val="FF000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</w:rPr>
              <w:t>全景一体化自动无缝拼接成像。系统可根据不同区域自动计算需采集图像数量，按下曝光按钮后系统自动进行曝光采集，并全自动形成长下肢或长脊柱图像，实现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</w:rPr>
              <w:t>立位和卧位拼接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3.2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color w:val="FF000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24"/>
                <w:szCs w:val="24"/>
              </w:rPr>
              <w:t>针对不同患者情况，可自由选择立位拼接和卧位拼接模式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3.3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color w:val="FF0000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能够实现自动拼接和手动拼接功能，具备双模式切换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3.4</w:t>
            </w:r>
          </w:p>
        </w:tc>
        <w:tc>
          <w:tcPr>
            <w:tcW w:w="3269" w:type="pct"/>
            <w:gridSpan w:val="6"/>
          </w:tcPr>
          <w:p>
            <w:pPr>
              <w:spacing w:line="0" w:lineRule="atLeast"/>
              <w:rPr>
                <w:rFonts w:ascii="微软雅黑" w:hAnsi="微软雅黑" w:eastAsia="微软雅黑"/>
                <w:color w:val="FF000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24"/>
                <w:szCs w:val="24"/>
              </w:rPr>
              <w:t>配备原厂长骨图像拼接功能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，购自第三方的需要提供本设备使用周期的升级服务保证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3.5</w:t>
            </w:r>
          </w:p>
        </w:tc>
        <w:tc>
          <w:tcPr>
            <w:tcW w:w="3269" w:type="pct"/>
            <w:gridSpan w:val="6"/>
          </w:tcPr>
          <w:p>
            <w:pPr>
              <w:pStyle w:val="9"/>
              <w:spacing w:line="0" w:lineRule="atLeast"/>
              <w:ind w:firstLine="0" w:firstLineChars="0"/>
              <w:jc w:val="left"/>
              <w:rPr>
                <w:rFonts w:ascii="微软雅黑" w:hAnsi="微软雅黑" w:eastAsia="微软雅黑"/>
                <w:color w:val="FF0000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24"/>
                <w:szCs w:val="24"/>
              </w:rPr>
              <w:t>长骨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及脊柱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图像拼接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既可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采用球管旋转式采集模式，</w:t>
            </w:r>
            <w:r>
              <w:rPr>
                <w:rFonts w:hint="eastAsia" w:ascii="微软雅黑" w:hAnsi="微软雅黑" w:eastAsia="微软雅黑"/>
                <w:sz w:val="24"/>
                <w:szCs w:val="24"/>
              </w:rPr>
              <w:t>也可采用</w:t>
            </w:r>
            <w:r>
              <w:rPr>
                <w:rFonts w:ascii="微软雅黑" w:hAnsi="微软雅黑" w:eastAsia="微软雅黑"/>
                <w:sz w:val="24"/>
                <w:szCs w:val="24"/>
              </w:rPr>
              <w:t>球管平板平行移动采集模式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3.6</w:t>
            </w:r>
          </w:p>
        </w:tc>
        <w:tc>
          <w:tcPr>
            <w:tcW w:w="3269" w:type="pct"/>
            <w:gridSpan w:val="6"/>
          </w:tcPr>
          <w:p>
            <w:pPr>
              <w:pStyle w:val="9"/>
              <w:spacing w:line="0" w:lineRule="atLeast"/>
              <w:ind w:firstLine="0" w:firstLineChars="0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支持拼接功能的硬件设施：专项说明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3.7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24"/>
                <w:szCs w:val="24"/>
              </w:rPr>
              <w:t>立位拼接最大摄影范围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ascii="微软雅黑" w:hAnsi="微软雅黑" w:eastAsia="微软雅黑"/>
                <w:sz w:val="24"/>
                <w:szCs w:val="24"/>
              </w:rPr>
              <w:t>≥140cm</w:t>
            </w: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4</w:t>
            </w: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支持完整的DICOM3.0功能</w:t>
            </w: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</w:trPr>
        <w:tc>
          <w:tcPr>
            <w:tcW w:w="524" w:type="pct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2456" w:type="pct"/>
            <w:gridSpan w:val="4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813" w:type="pct"/>
            <w:gridSpan w:val="2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07" w:type="pct"/>
            <w:gridSpan w:val="3"/>
          </w:tcPr>
          <w:p>
            <w:pPr>
              <w:spacing w:line="0" w:lineRule="atLeas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</w:tbl>
    <w:p>
      <w:pPr>
        <w:rPr>
          <w:rFonts w:hint="default" w:eastAsia="等线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0365"/>
    <w:rsid w:val="00047F25"/>
    <w:rsid w:val="000A1D32"/>
    <w:rsid w:val="00162D1D"/>
    <w:rsid w:val="001C00EE"/>
    <w:rsid w:val="003623D4"/>
    <w:rsid w:val="004C27E0"/>
    <w:rsid w:val="00593B8B"/>
    <w:rsid w:val="0064709A"/>
    <w:rsid w:val="00661F6F"/>
    <w:rsid w:val="006C23FF"/>
    <w:rsid w:val="00702D9C"/>
    <w:rsid w:val="00765263"/>
    <w:rsid w:val="007A6F06"/>
    <w:rsid w:val="0095109E"/>
    <w:rsid w:val="00990365"/>
    <w:rsid w:val="009A611D"/>
    <w:rsid w:val="00AB11F2"/>
    <w:rsid w:val="00AB21DD"/>
    <w:rsid w:val="00AB7464"/>
    <w:rsid w:val="00B14DD9"/>
    <w:rsid w:val="00C2614C"/>
    <w:rsid w:val="00C531FB"/>
    <w:rsid w:val="00CA67C3"/>
    <w:rsid w:val="00CA6A60"/>
    <w:rsid w:val="00CB0008"/>
    <w:rsid w:val="00CD6FB7"/>
    <w:rsid w:val="00DF0522"/>
    <w:rsid w:val="00E13022"/>
    <w:rsid w:val="00E4320F"/>
    <w:rsid w:val="00ED373A"/>
    <w:rsid w:val="00F006C9"/>
    <w:rsid w:val="00F05C9E"/>
    <w:rsid w:val="00F32379"/>
    <w:rsid w:val="00F326EF"/>
    <w:rsid w:val="00FE14B8"/>
    <w:rsid w:val="15986B79"/>
    <w:rsid w:val="20A30B3E"/>
    <w:rsid w:val="226741B2"/>
    <w:rsid w:val="255B048F"/>
    <w:rsid w:val="366509D0"/>
    <w:rsid w:val="453754A7"/>
    <w:rsid w:val="5270296A"/>
    <w:rsid w:val="5705541E"/>
    <w:rsid w:val="7D4E1DEF"/>
    <w:rsid w:val="A5F52AEB"/>
    <w:rsid w:val="BED720E9"/>
    <w:rsid w:val="CD6F1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脚 Char"/>
    <w:link w:val="2"/>
    <w:semiHidden/>
    <w:qFormat/>
    <w:uiPriority w:val="99"/>
    <w:rPr>
      <w:rFonts w:ascii="等线" w:hAnsi="等线" w:eastAsia="等线" w:cs="Times New Roman"/>
      <w:kern w:val="2"/>
      <w:sz w:val="18"/>
      <w:szCs w:val="18"/>
    </w:rPr>
  </w:style>
  <w:style w:type="character" w:customStyle="1" w:styleId="8">
    <w:name w:val="页眉 Char"/>
    <w:link w:val="3"/>
    <w:semiHidden/>
    <w:qFormat/>
    <w:uiPriority w:val="99"/>
    <w:rPr>
      <w:rFonts w:ascii="等线" w:hAnsi="等线" w:eastAsia="等线" w:cs="Times New Roman"/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 w:eastAsia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1652</Words>
  <Characters>2086</Characters>
  <Lines>17</Lines>
  <Paragraphs>5</Paragraphs>
  <TotalTime>42</TotalTime>
  <ScaleCrop>false</ScaleCrop>
  <LinksUpToDate>false</LinksUpToDate>
  <CharactersWithSpaces>2130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2022-03-14T16:05:00Z</dcterms:created>
  <dc:creator>juntao.yao_CRM-BM</dc:creator>
  <cp:lastModifiedBy>sbk</cp:lastModifiedBy>
  <dcterms:modified xsi:type="dcterms:W3CDTF">2022-03-24T03:19:14Z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CE2456DC45D84496A28EA6D5F5E16002</vt:lpwstr>
  </property>
</Properties>
</file>